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BC" w:rsidRDefault="00CF161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E046BC" w:rsidRDefault="00CF16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</w:t>
      </w:r>
    </w:p>
    <w:p w:rsidR="00E046BC" w:rsidRDefault="00CF16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E046BC" w:rsidRDefault="00CF16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E046BC" w:rsidRDefault="00E046BC">
      <w:pPr>
        <w:pStyle w:val="ConsPlusNormal"/>
        <w:jc w:val="center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E046BC" w:rsidRDefault="00E046B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старший государственный налоговый инспектор отдела контроля по формированию дел Межрайонной инспекции Федеральной налоговой службы № 15 по Санкт-Петербургу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11-3-4-095.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 Вид профессиональной служебной деятельности старшего государственного налогового инспектора: осуществление регистрации и учета налогоплательщиков.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E046BC" w:rsidRDefault="00CF161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Старший государственный налоговый инспектор непосредственно подчиняется  начальнику Отдела.</w:t>
      </w:r>
    </w:p>
    <w:p w:rsidR="00E046BC" w:rsidRDefault="00E046B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 высшего образования.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6.3.1. В сфере законодательства Российской Федерации: Налогового </w:t>
      </w:r>
      <w:hyperlink r:id="rId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Бюджетного </w:t>
      </w:r>
      <w:hyperlink r:id="rId1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t xml:space="preserve"> </w:t>
      </w:r>
      <w:r>
        <w:rPr>
          <w:rFonts w:ascii="Times New Roman" w:hAnsi="Times New Roman"/>
          <w:sz w:val="24"/>
        </w:rPr>
        <w:t xml:space="preserve"> Гражданский кодекс Российской Федерации (часть первая -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счетов);  Налогового кодекса Российской Федерации (часть первая - </w:t>
      </w:r>
      <w:hyperlink r:id="rId1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счетов, часть вторая </w:t>
      </w:r>
      <w:hyperlink r:id="rId2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sz w:val="24"/>
        </w:rPr>
        <w:t xml:space="preserve">);  </w:t>
      </w:r>
      <w:hyperlink r:id="rId2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2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2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26 декабря 1995 г. N 208-ФЗ "Об акционерных обществах";  Федерального </w:t>
      </w:r>
      <w:hyperlink r:id="rId2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11 июня 2003 г. N 74-ФЗ "О крестьянском (фермерском) хозяйстве";  Федерального </w:t>
      </w:r>
      <w:hyperlink r:id="rId2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27 июля 2010 г. N 210-ФЗ "Об организации предоставления государственных и муниципальных услуг"; </w:t>
      </w:r>
      <w:hyperlink r:id="rId2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</w:t>
      </w:r>
      <w:r>
        <w:rPr>
          <w:rFonts w:ascii="Times New Roman" w:hAnsi="Times New Roman"/>
          <w:sz w:val="24"/>
        </w:rPr>
        <w:lastRenderedPageBreak/>
        <w:t xml:space="preserve">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предпринимателей";9.14. </w:t>
      </w:r>
      <w:hyperlink r:id="rId2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2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2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 xml:space="preserve">" и ее должностных лиц"; </w:t>
      </w:r>
      <w:hyperlink r:id="rId3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3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</w:t>
      </w:r>
      <w:hyperlink r:id="rId3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3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29 июня 2012 г. N ММВ-7-6/435@ "Об утверждении Порядка и условий присвоения, применения, а также изменения </w:t>
      </w:r>
      <w:r>
        <w:rPr>
          <w:rFonts w:ascii="Times New Roman" w:hAnsi="Times New Roman"/>
          <w:sz w:val="24"/>
        </w:rPr>
        <w:lastRenderedPageBreak/>
        <w:t>идентификационн</w:t>
      </w:r>
      <w:proofErr w:type="gramStart"/>
      <w:r>
        <w:rPr>
          <w:rFonts w:ascii="Times New Roman" w:hAnsi="Times New Roman"/>
          <w:sz w:val="24"/>
        </w:rPr>
        <w:t>ого</w:t>
      </w:r>
      <w:proofErr w:type="gramEnd"/>
      <w:r>
        <w:rPr>
          <w:rFonts w:ascii="Times New Roman" w:hAnsi="Times New Roman"/>
          <w:sz w:val="24"/>
        </w:rPr>
        <w:t xml:space="preserve"> номера налогоплательщика";  </w:t>
      </w:r>
      <w:hyperlink r:id="rId4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43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4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5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sz w:val="24"/>
        </w:rPr>
        <w:t>акона</w:t>
      </w:r>
      <w:proofErr w:type="gramEnd"/>
      <w:r>
        <w:rPr>
          <w:rFonts w:ascii="Times New Roman" w:hAnsi="Times New Roman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4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4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5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046BC" w:rsidRDefault="00CF161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 основные направления организации работы с налогоплательщиками.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учет физических лиц, юридических лиц, индивидуальных предпринимателей и фермерских </w:t>
      </w:r>
      <w:r>
        <w:rPr>
          <w:rFonts w:ascii="Times New Roman" w:hAnsi="Times New Roman"/>
          <w:sz w:val="24"/>
        </w:rPr>
        <w:lastRenderedPageBreak/>
        <w:t>хозяйств (КФ</w:t>
      </w:r>
      <w:r w:rsidR="008B6582"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>);  предоставления содержащихся  сведений в ЕГРЮЛ, ЕГРИП.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E046BC" w:rsidRDefault="00E046B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</w:p>
    <w:p w:rsidR="00E046BC" w:rsidRDefault="00E046B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старший государственный налоговый инспектор  обязан: </w:t>
      </w:r>
    </w:p>
    <w:p w:rsidR="00E046BC" w:rsidRDefault="00CF161B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  комплекты регистрационных   документов  для выдачи заявителям юридическим лицам и индивидуальным предпринимателям, в том числе и  после корректировки ошибок, допущенных регистрирующим органом;   </w:t>
      </w:r>
    </w:p>
    <w:p w:rsidR="00E046BC" w:rsidRDefault="00CF161B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формировать электронные документы:</w:t>
      </w:r>
    </w:p>
    <w:p w:rsidR="00E046BC" w:rsidRDefault="00CF161B">
      <w:pPr>
        <w:tabs>
          <w:tab w:val="left" w:pos="2942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ЕГРЮЛ,</w:t>
      </w:r>
      <w:r>
        <w:rPr>
          <w:rFonts w:ascii="Times New Roman" w:hAnsi="Times New Roman"/>
          <w:sz w:val="24"/>
        </w:rPr>
        <w:tab/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ЕГРИП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средствами ПО «АИС Регистрация» с использованием Э</w:t>
      </w:r>
      <w:r w:rsidR="00D71FAA">
        <w:rPr>
          <w:rFonts w:ascii="Times New Roman" w:hAnsi="Times New Roman"/>
          <w:sz w:val="24"/>
        </w:rPr>
        <w:t xml:space="preserve">П </w:t>
      </w:r>
      <w:r>
        <w:rPr>
          <w:rFonts w:ascii="Times New Roman" w:hAnsi="Times New Roman"/>
          <w:sz w:val="24"/>
        </w:rPr>
        <w:t xml:space="preserve"> (электронно</w:t>
      </w:r>
      <w:r w:rsidR="00D71FAA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подписи);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файлы с регистрационными документами юридических лиц и индивидуальных предпринимателей,  поступивших в инспекцию  в электронном виде и заверенных  </w:t>
      </w:r>
      <w:proofErr w:type="gramStart"/>
      <w:r>
        <w:rPr>
          <w:rFonts w:ascii="Times New Roman" w:hAnsi="Times New Roman"/>
          <w:sz w:val="24"/>
        </w:rPr>
        <w:t>усиленной</w:t>
      </w:r>
      <w:proofErr w:type="gramEnd"/>
      <w:r>
        <w:rPr>
          <w:rFonts w:ascii="Times New Roman" w:hAnsi="Times New Roman"/>
          <w:sz w:val="24"/>
        </w:rPr>
        <w:t xml:space="preserve"> ЭП;  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по заявлениям налогоплательщиков на повторную выдачу документов, подтверждающих     факт    внесения    записи    в ЕГРЮЛ      и ЕГРИП (</w:t>
      </w:r>
      <w:r w:rsidR="00D71FAA">
        <w:rPr>
          <w:rFonts w:ascii="Times New Roman" w:hAnsi="Times New Roman"/>
          <w:sz w:val="24"/>
        </w:rPr>
        <w:t>Л</w:t>
      </w:r>
      <w:r>
        <w:rPr>
          <w:rFonts w:ascii="Times New Roman" w:hAnsi="Times New Roman"/>
          <w:sz w:val="24"/>
        </w:rPr>
        <w:t xml:space="preserve">истов записи Единого государственного реестра юридических лиц и Листов записи Единого государственного реестра индивидуальных предпринимателей);              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реестры заявлений о переходе на УСН (упрощенная            система налогообложения), принятых от заявителей вместе с пакетом документов на государственную регистрацию. Печать и регистрация  сопроводительных писем.  Передача их совместно с заявлениями в общий отдел  для  отправки в территориальные налоговые органы;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   документов  о государственной регистрации юридических лиц и индивидуальных предпринимателей для выдачи заявителям;  своевременно  представлять      отчеты    и   информацию  в Управление ФНС России по Санкт-Петербургу; 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направлять в  территориальные налоговые органы заявления на применение патентной системы налогообложения;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  своевременность представления  территориальными налоговыми органами  патентов или отказов в применении патентной системы налогообложения;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контролировать уплату государственной пошлины за совершаемые юридически значимые действия;     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строго соблюдать требования по обращению     с  информационными               ресурсами, содержащими сведения, составляющими служебную тайну и  документами с грифом «ДСП»  (Для служебного пользования).  Хранение государственной и иной охраняемой законом тайны, не        разглашение ставшей известной служебную информацию в связи с  исполнением должностных обязанностей и сведения, затрагивающие  частную жизнь, честь и достоинство граждан;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иные виды работ по поручению начальника отдела;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рассматривать заявления, предложения, жалобы граждан и юридических лиц в пределах своей компетенции;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соблюдать правила и нормы охраны труда и техники безопасности;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25251" w:rsidRPr="00125251" w:rsidRDefault="008B6582" w:rsidP="0012525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125251" w:rsidRPr="00125251">
        <w:rPr>
          <w:rFonts w:ascii="Times New Roman" w:hAnsi="Times New Roman"/>
          <w:sz w:val="24"/>
        </w:rPr>
        <w:t>сохранять целостность печатей (пломб, защитных наклеек), разъемов, системных блоков;</w:t>
      </w:r>
    </w:p>
    <w:p w:rsidR="00125251" w:rsidRDefault="003A1761" w:rsidP="0012525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125251" w:rsidRPr="00125251">
        <w:rPr>
          <w:rFonts w:ascii="Times New Roman" w:hAnsi="Times New Roman"/>
          <w:sz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предложения по любым вопросам, отнесенным к компетенции Отдела;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указанию начальника инспекции в пределах сферы своей деятельности и компетенции представлять Отдел в управлении, государственных органах и иных организациях;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осуществлять 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заместитель начальника отдела несет ответственность: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E046BC" w:rsidRDefault="00CF161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старший государственный налоговый инспектор  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E046BC" w:rsidRDefault="00CF161B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касающихся исполнения своих должностных обязанностей;</w:t>
      </w:r>
    </w:p>
    <w:p w:rsidR="00E046BC" w:rsidRDefault="00CF161B">
      <w:pPr>
        <w:spacing w:after="0" w:line="240" w:lineRule="auto"/>
        <w:ind w:left="360" w:hanging="9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реализации законодательства Российской Федерации, Положения о ФНС России, об Инспекции, об Отделе, поручений ФНС России;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 Отдела обязан самостоятельно принимать решения по вопросам: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E046B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старший государственный налоговый инспектор Отдела вправе или обязан     участвовать при подготовке проектов нормативных правовых актов и (или) проектов управленческих и иных решений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служебных записок;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приказов по Отделу;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E046BC" w:rsidRDefault="00CF16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E046BC" w:rsidRDefault="00CF16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государственного 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поведению, 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</w:t>
      </w:r>
      <w:r>
        <w:rPr>
          <w:rFonts w:ascii="Times New Roman" w:hAnsi="Times New Roman"/>
          <w:sz w:val="24"/>
        </w:rPr>
        <w:lastRenderedPageBreak/>
        <w:t>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старшего государственного 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старший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выдача свидетельств о постановке на налоговый учет;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Уведомлений о постановке и снятии с учета; 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E046BC" w:rsidRDefault="00CF161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 Отдела оценивается по следующим показателям: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способности четко организовывать и планировать выполнение порученных заданий, </w:t>
      </w:r>
      <w:r>
        <w:rPr>
          <w:rFonts w:ascii="Times New Roman" w:hAnsi="Times New Roman"/>
          <w:sz w:val="24"/>
        </w:rPr>
        <w:lastRenderedPageBreak/>
        <w:t>умению рационально использовать рабочее время, расставлять приоритеты;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E046BC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C"/>
    <w:rsid w:val="0005470C"/>
    <w:rsid w:val="00125251"/>
    <w:rsid w:val="003A1761"/>
    <w:rsid w:val="007D2C7D"/>
    <w:rsid w:val="00885249"/>
    <w:rsid w:val="008B5515"/>
    <w:rsid w:val="008B6582"/>
    <w:rsid w:val="00C60AD2"/>
    <w:rsid w:val="00CF161B"/>
    <w:rsid w:val="00D71FAA"/>
    <w:rsid w:val="00E0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FE7869AD24198066BDA2AE0B78B59A519620C802C9830BF95087E0B867F4928A63A7714B32C52hFWCI" TargetMode="External"/><Relationship Id="rId18" Type="http://schemas.openxmlformats.org/officeDocument/2006/relationships/hyperlink" Target="consultantplus://offline/ref=FB0FE7869AD24198066BDA2AE0B78B59A5136003802A9830BF95087E0B867F4928A63A7714B22E51hFW3I" TargetMode="External"/><Relationship Id="rId26" Type="http://schemas.openxmlformats.org/officeDocument/2006/relationships/hyperlink" Target="consultantplus://offline/ref=FB0FE7869AD24198066BDA2AE0B78B59A31F61038122C53AB7CC047Ch0WCI" TargetMode="External"/><Relationship Id="rId39" Type="http://schemas.openxmlformats.org/officeDocument/2006/relationships/hyperlink" Target="consultantplus://offline/ref=FB0FE7869AD24198066BDA2AE0B78B59A6126B0281209830BF95087E0Bh8W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0FE7869AD24198066BDA2AE0B78B59A513630281219830BF95087E0Bh8W6I" TargetMode="External"/><Relationship Id="rId34" Type="http://schemas.openxmlformats.org/officeDocument/2006/relationships/hyperlink" Target="consultantplus://offline/ref=FB0FE7869AD24198066BDA2AE0B78B59A61C6A058A209830BF95087E0Bh8W6I" TargetMode="External"/><Relationship Id="rId42" Type="http://schemas.openxmlformats.org/officeDocument/2006/relationships/hyperlink" Target="consultantplus://offline/ref=FB0FE7869AD24198066BDA2AE0B78B59A61C6B0681209830BF95087E0Bh8W6I" TargetMode="External"/><Relationship Id="rId47" Type="http://schemas.openxmlformats.org/officeDocument/2006/relationships/hyperlink" Target="consultantplus://offline/ref=E254E5010743496FCDF586F84481D19B8565011BC067E1FE2FB8BDE119g6pCI" TargetMode="External"/><Relationship Id="rId50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FB0FE7869AD24198066BDA2AE0B78B59A519620C802C9830BF95087E0B867F4928A63A7714B32D56hFW2I" TargetMode="External"/><Relationship Id="rId17" Type="http://schemas.openxmlformats.org/officeDocument/2006/relationships/hyperlink" Target="consultantplus://offline/ref=FB0FE7869AD24198066BDA2AE0B78B59A5136003802A9830BF95087E0B867F4928A63A751CB6h2WEI" TargetMode="External"/><Relationship Id="rId25" Type="http://schemas.openxmlformats.org/officeDocument/2006/relationships/hyperlink" Target="consultantplus://offline/ref=FB0FE7869AD24198066BDA2AE0B78B59A51B63008A219830BF95087E0Bh8W6I" TargetMode="External"/><Relationship Id="rId33" Type="http://schemas.openxmlformats.org/officeDocument/2006/relationships/hyperlink" Target="consultantplus://offline/ref=FB0FE7869AD24198066BDA2AE0B78B59A61C6B0188289830BF95087E0Bh8W6I" TargetMode="External"/><Relationship Id="rId38" Type="http://schemas.openxmlformats.org/officeDocument/2006/relationships/hyperlink" Target="consultantplus://offline/ref=FB0FE7869AD24198066BDA2AE0B78B59A6186604882A9830BF95087E0Bh8W6I" TargetMode="External"/><Relationship Id="rId46" Type="http://schemas.openxmlformats.org/officeDocument/2006/relationships/hyperlink" Target="consultantplus://offline/ref=E254E5010743496FCDF586F84481D19B8665091CC765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36003802A9830BF95087E0B867F4928A63A7714B32D59hFW9I" TargetMode="External"/><Relationship Id="rId20" Type="http://schemas.openxmlformats.org/officeDocument/2006/relationships/hyperlink" Target="consultantplus://offline/ref=FB0FE7869AD24198066BDA2AE0B78B59A5136302802D9830BF95087E0B867F4928A63A7111hBWAI" TargetMode="External"/><Relationship Id="rId29" Type="http://schemas.openxmlformats.org/officeDocument/2006/relationships/hyperlink" Target="consultantplus://offline/ref=FB0FE7869AD24198066BDA2AE0B78B59A61D670688219830BF95087E0Bh8W6I" TargetMode="External"/><Relationship Id="rId41" Type="http://schemas.openxmlformats.org/officeDocument/2006/relationships/hyperlink" Target="consultantplus://offline/ref=FB0FE7869AD24198066BDA2AE0B78B59A61F630480299830BF95087E0Bh8W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FB0FE7869AD24198066BDA2AE0B78B59A61D6A06892D9830BF95087E0Bh8W6I" TargetMode="External"/><Relationship Id="rId32" Type="http://schemas.openxmlformats.org/officeDocument/2006/relationships/hyperlink" Target="consultantplus://offline/ref=FB0FE7869AD24198066BDA2AE0B78B59A61E6B068C2D9830BF95087E0Bh8W6I" TargetMode="External"/><Relationship Id="rId37" Type="http://schemas.openxmlformats.org/officeDocument/2006/relationships/hyperlink" Target="consultantplus://offline/ref=FB0FE7869AD24198066BDA2AE0B78B59A61B6A03892D9830BF95087E0Bh8W6I" TargetMode="External"/><Relationship Id="rId40" Type="http://schemas.openxmlformats.org/officeDocument/2006/relationships/hyperlink" Target="consultantplus://offline/ref=FB0FE7869AD24198066BDA2AE0B78B59A6186605812B9830BF95087E0Bh8W6I" TargetMode="External"/><Relationship Id="rId45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FB0FE7869AD24198066BDA2AE0B78B59A519620C802C9830BF95087E0B867F4928A63A7714B32959hFWCI" TargetMode="External"/><Relationship Id="rId23" Type="http://schemas.openxmlformats.org/officeDocument/2006/relationships/hyperlink" Target="consultantplus://offline/ref=FB0FE7869AD24198066BDA2AE0B78B59A51963068B2B9830BF95087E0Bh8W6I" TargetMode="External"/><Relationship Id="rId28" Type="http://schemas.openxmlformats.org/officeDocument/2006/relationships/hyperlink" Target="consultantplus://offline/ref=FB0FE7869AD24198066BDA2AE0B78B59A613660481209830BF95087E0Bh8W6I" TargetMode="External"/><Relationship Id="rId36" Type="http://schemas.openxmlformats.org/officeDocument/2006/relationships/hyperlink" Target="consultantplus://offline/ref=FB0FE7869AD24198066BDA2AE0B78B59A61C6B03812A9830BF95087E0Bh8W6I" TargetMode="External"/><Relationship Id="rId49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FB0FE7869AD24198066BDA2AE0B78B59A5136003802A9830BF95087E0B867F4928A63A7412B5h2WCI" TargetMode="External"/><Relationship Id="rId31" Type="http://schemas.openxmlformats.org/officeDocument/2006/relationships/hyperlink" Target="consultantplus://offline/ref=FB0FE7869AD24198066BDA2AE0B78B59A61963008C2B9830BF95087E0Bh8W6I" TargetMode="External"/><Relationship Id="rId44" Type="http://schemas.openxmlformats.org/officeDocument/2006/relationships/hyperlink" Target="consultantplus://offline/ref=FB0FE7869AD24198066BDA2AE0B78B59A51B670781219830BF95087E0Bh8W6I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B0FE7869AD24198066BDA2AE0B78B59A519620C802C9830BF95087E0B867F4928A63A7714B32958hFW8I" TargetMode="External"/><Relationship Id="rId22" Type="http://schemas.openxmlformats.org/officeDocument/2006/relationships/hyperlink" Target="consultantplus://offline/ref=FB0FE7869AD24198066BDA2AE0B78B59A51A6101812A9830BF95087E0Bh8W6I" TargetMode="External"/><Relationship Id="rId27" Type="http://schemas.openxmlformats.org/officeDocument/2006/relationships/hyperlink" Target="consultantplus://offline/ref=FB0FE7869AD24198066BDA2AE0B78B59A51A6B05812D9830BF95087E0Bh8W6I" TargetMode="External"/><Relationship Id="rId30" Type="http://schemas.openxmlformats.org/officeDocument/2006/relationships/hyperlink" Target="consultantplus://offline/ref=FB0FE7869AD24198066BDA2AE0B78B59A51363038A2C9830BF95087E0Bh8W6I" TargetMode="External"/><Relationship Id="rId35" Type="http://schemas.openxmlformats.org/officeDocument/2006/relationships/hyperlink" Target="consultantplus://offline/ref=FB0FE7869AD24198066BDA2AE0B78B59A61C6B03812D9830BF95087E0Bh8W6I" TargetMode="External"/><Relationship Id="rId43" Type="http://schemas.openxmlformats.org/officeDocument/2006/relationships/hyperlink" Target="consultantplus://offline/ref=FB0FE7869AD24198066BDA2AE0B78B59A61261048D209830BF95087E0Bh8W6I" TargetMode="External"/><Relationship Id="rId48" Type="http://schemas.openxmlformats.org/officeDocument/2006/relationships/hyperlink" Target="consultantplus://offline/ref=E254E5010743496FCDF586F84481D19B86670B19C765E1FE2FB8BDE119g6pCI" TargetMode="External"/><Relationship Id="rId8" Type="http://schemas.openxmlformats.org/officeDocument/2006/relationships/hyperlink" Target="consultantplus://offline/ref=48C9DFE89FE31A21120123E2E03602A30E2F37F9AE7D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5061</Words>
  <Characters>28849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Елена Константиновна</dc:creator>
  <cp:lastModifiedBy>Пикеева Марина Анатольевна</cp:lastModifiedBy>
  <cp:revision>4</cp:revision>
  <dcterms:created xsi:type="dcterms:W3CDTF">2022-11-25T09:43:00Z</dcterms:created>
  <dcterms:modified xsi:type="dcterms:W3CDTF">2022-11-28T15:17:00Z</dcterms:modified>
</cp:coreProperties>
</file>